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7F85" w14:textId="02F35217" w:rsidR="007208A4" w:rsidRPr="0007569A" w:rsidRDefault="0007569A" w:rsidP="007208A4">
      <w:pPr>
        <w:spacing w:after="0"/>
        <w:rPr>
          <w:b/>
          <w:bCs/>
          <w:sz w:val="20"/>
          <w:szCs w:val="20"/>
        </w:rPr>
      </w:pPr>
      <w:r w:rsidRPr="0007569A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24B7C268" wp14:editId="53CA04E1">
            <wp:simplePos x="0" y="0"/>
            <wp:positionH relativeFrom="column">
              <wp:posOffset>3667125</wp:posOffset>
            </wp:positionH>
            <wp:positionV relativeFrom="paragraph">
              <wp:posOffset>0</wp:posOffset>
            </wp:positionV>
            <wp:extent cx="2619375" cy="409575"/>
            <wp:effectExtent l="0" t="0" r="9525" b="9525"/>
            <wp:wrapNone/>
            <wp:docPr id="114099609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4095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8A4" w:rsidRPr="0007569A">
        <w:rPr>
          <w:b/>
          <w:bCs/>
          <w:sz w:val="20"/>
          <w:szCs w:val="20"/>
        </w:rPr>
        <w:t>ČISTOĆA CETINSKE KRAJINE d.o.o.</w:t>
      </w:r>
      <w:r w:rsidRPr="0007569A">
        <w:rPr>
          <w:b/>
          <w:bCs/>
          <w:noProof/>
          <w:sz w:val="20"/>
          <w:szCs w:val="20"/>
        </w:rPr>
        <w:t xml:space="preserve"> </w:t>
      </w:r>
    </w:p>
    <w:p w14:paraId="30E7B6A2" w14:textId="77777777" w:rsidR="007208A4" w:rsidRPr="0007569A" w:rsidRDefault="007208A4" w:rsidP="007208A4">
      <w:pPr>
        <w:spacing w:after="0"/>
        <w:rPr>
          <w:b/>
          <w:bCs/>
          <w:sz w:val="20"/>
          <w:szCs w:val="20"/>
        </w:rPr>
      </w:pPr>
      <w:r w:rsidRPr="0007569A">
        <w:rPr>
          <w:b/>
          <w:bCs/>
          <w:sz w:val="20"/>
          <w:szCs w:val="20"/>
        </w:rPr>
        <w:t>126. brigade HV-a 13, 21230 Sinj</w:t>
      </w:r>
    </w:p>
    <w:p w14:paraId="445629DC" w14:textId="77777777" w:rsidR="007208A4" w:rsidRPr="0007569A" w:rsidRDefault="007208A4" w:rsidP="007208A4">
      <w:pPr>
        <w:spacing w:after="0"/>
        <w:rPr>
          <w:b/>
          <w:bCs/>
          <w:sz w:val="20"/>
          <w:szCs w:val="20"/>
        </w:rPr>
      </w:pPr>
      <w:r w:rsidRPr="0007569A">
        <w:rPr>
          <w:b/>
          <w:bCs/>
          <w:sz w:val="20"/>
          <w:szCs w:val="20"/>
        </w:rPr>
        <w:t>OIB: 79243957155, MBS: 060305620</w:t>
      </w:r>
    </w:p>
    <w:p w14:paraId="24603D26" w14:textId="03600B91" w:rsidR="007208A4" w:rsidRPr="0007569A" w:rsidRDefault="007208A4" w:rsidP="007208A4">
      <w:pPr>
        <w:spacing w:after="0"/>
        <w:rPr>
          <w:b/>
          <w:bCs/>
          <w:sz w:val="20"/>
          <w:szCs w:val="20"/>
        </w:rPr>
      </w:pPr>
      <w:r w:rsidRPr="0007569A">
        <w:rPr>
          <w:b/>
          <w:bCs/>
          <w:sz w:val="20"/>
          <w:szCs w:val="20"/>
        </w:rPr>
        <w:t xml:space="preserve">Tel. 021/668-140, e-mail: </w:t>
      </w:r>
      <w:r w:rsidR="003C38C4" w:rsidRPr="0007569A">
        <w:rPr>
          <w:b/>
          <w:bCs/>
          <w:sz w:val="20"/>
          <w:szCs w:val="20"/>
        </w:rPr>
        <w:t>info</w:t>
      </w:r>
      <w:r w:rsidRPr="0007569A">
        <w:rPr>
          <w:b/>
          <w:bCs/>
          <w:sz w:val="20"/>
          <w:szCs w:val="20"/>
        </w:rPr>
        <w:t xml:space="preserve">@cistoca-ck.hr, </w:t>
      </w:r>
      <w:hyperlink r:id="rId5" w:history="1">
        <w:r w:rsidRPr="0007569A">
          <w:rPr>
            <w:rStyle w:val="Hiperveza"/>
            <w:b/>
            <w:bCs/>
            <w:sz w:val="20"/>
            <w:szCs w:val="20"/>
          </w:rPr>
          <w:t>www.cistoca-ck.hr</w:t>
        </w:r>
      </w:hyperlink>
    </w:p>
    <w:p w14:paraId="68882CEC" w14:textId="77777777" w:rsidR="007208A4" w:rsidRDefault="007208A4" w:rsidP="007208A4">
      <w:pPr>
        <w:spacing w:after="0"/>
        <w:rPr>
          <w:sz w:val="20"/>
          <w:szCs w:val="20"/>
        </w:rPr>
      </w:pPr>
    </w:p>
    <w:p w14:paraId="384998E3" w14:textId="2B10ED22" w:rsidR="003C38C4" w:rsidRDefault="007208A4" w:rsidP="0007569A">
      <w:pPr>
        <w:spacing w:after="0"/>
        <w:rPr>
          <w:sz w:val="20"/>
          <w:szCs w:val="20"/>
        </w:rPr>
      </w:pPr>
      <w:r w:rsidRPr="007208A4">
        <w:rPr>
          <w:sz w:val="20"/>
          <w:szCs w:val="20"/>
        </w:rPr>
        <w:t xml:space="preserve">Sinj, 1. </w:t>
      </w:r>
      <w:r w:rsidR="003C38C4">
        <w:rPr>
          <w:sz w:val="20"/>
          <w:szCs w:val="20"/>
        </w:rPr>
        <w:t>lipnja</w:t>
      </w:r>
      <w:r w:rsidRPr="007208A4">
        <w:rPr>
          <w:sz w:val="20"/>
          <w:szCs w:val="20"/>
        </w:rPr>
        <w:t xml:space="preserve"> 202</w:t>
      </w:r>
      <w:r w:rsidR="003C38C4">
        <w:rPr>
          <w:sz w:val="20"/>
          <w:szCs w:val="20"/>
        </w:rPr>
        <w:t>6</w:t>
      </w:r>
      <w:r w:rsidRPr="007208A4">
        <w:rPr>
          <w:sz w:val="20"/>
          <w:szCs w:val="20"/>
        </w:rPr>
        <w:t>. godine</w:t>
      </w:r>
    </w:p>
    <w:p w14:paraId="3D01A5E3" w14:textId="77777777" w:rsidR="0007569A" w:rsidRPr="0007569A" w:rsidRDefault="0007569A" w:rsidP="0007569A">
      <w:pPr>
        <w:spacing w:after="0"/>
        <w:rPr>
          <w:sz w:val="20"/>
          <w:szCs w:val="20"/>
        </w:rPr>
      </w:pPr>
    </w:p>
    <w:p w14:paraId="0EB4B8F2" w14:textId="7806A403" w:rsidR="007208A4" w:rsidRDefault="007208A4" w:rsidP="007208A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</w:pPr>
      <w:r w:rsidRPr="0007569A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>Cjenik javne usluge prikupljanja miješanog komunalnog otpada na području  pružanja usluge trgovačkog društva ČISTOĆA CETINSKE KRAJINE d.o.o.</w:t>
      </w:r>
    </w:p>
    <w:p w14:paraId="3488C908" w14:textId="77777777" w:rsidR="003C38C4" w:rsidRDefault="003C38C4" w:rsidP="007208A4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hr-HR"/>
          <w14:ligatures w14:val="none"/>
        </w:rPr>
      </w:pPr>
    </w:p>
    <w:p w14:paraId="4627E4D2" w14:textId="759371FC" w:rsidR="007208A4" w:rsidRPr="003C38C4" w:rsidRDefault="007208A4" w:rsidP="007208A4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hr-HR"/>
          <w14:ligatures w14:val="none"/>
        </w:rPr>
      </w:pPr>
      <w:r w:rsidRPr="003C38C4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hr-HR"/>
          <w14:ligatures w14:val="none"/>
        </w:rPr>
        <w:t>CJENIK JAVNE USLUGE ZA KATEGORIJU KORISNIKA KUĆANSTVO</w:t>
      </w:r>
    </w:p>
    <w:p w14:paraId="178F0BA7" w14:textId="77777777" w:rsidR="007208A4" w:rsidRPr="007208A4" w:rsidRDefault="007208A4" w:rsidP="007208A4">
      <w:p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22"/>
          <w:szCs w:val="22"/>
          <w:lang w:eastAsia="hr-HR"/>
          <w14:ligatures w14:val="none"/>
        </w:rPr>
      </w:pPr>
    </w:p>
    <w:tbl>
      <w:tblPr>
        <w:tblStyle w:val="Obinatablica1"/>
        <w:tblW w:w="10060" w:type="dxa"/>
        <w:tblLook w:val="04A0" w:firstRow="1" w:lastRow="0" w:firstColumn="1" w:lastColumn="0" w:noHBand="0" w:noVBand="1"/>
      </w:tblPr>
      <w:tblGrid>
        <w:gridCol w:w="1410"/>
        <w:gridCol w:w="1835"/>
        <w:gridCol w:w="1827"/>
        <w:gridCol w:w="1126"/>
        <w:gridCol w:w="743"/>
        <w:gridCol w:w="1559"/>
        <w:gridCol w:w="1560"/>
      </w:tblGrid>
      <w:tr w:rsidR="005F0AF7" w:rsidRPr="007208A4" w14:paraId="5A8C688C" w14:textId="0FDDF789" w:rsidTr="003C3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 w:val="restart"/>
            <w:shd w:val="clear" w:color="auto" w:fill="E2EFD9" w:themeFill="accent6" w:themeFillTint="33"/>
          </w:tcPr>
          <w:p w14:paraId="03821C04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3179831F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208A4">
              <w:rPr>
                <w:rFonts w:ascii="Calibri" w:hAnsi="Calibri" w:cs="Calibri"/>
                <w:i/>
                <w:iCs/>
                <w:sz w:val="22"/>
                <w:szCs w:val="22"/>
              </w:rPr>
              <w:t>Volumen spremnika</w:t>
            </w:r>
          </w:p>
        </w:tc>
        <w:tc>
          <w:tcPr>
            <w:tcW w:w="1835" w:type="dxa"/>
            <w:vMerge w:val="restart"/>
            <w:shd w:val="clear" w:color="auto" w:fill="E2EFD9" w:themeFill="accent6" w:themeFillTint="33"/>
          </w:tcPr>
          <w:p w14:paraId="1DA8028C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208A4">
              <w:rPr>
                <w:rFonts w:ascii="Calibri" w:hAnsi="Calibri" w:cs="Calibri"/>
                <w:i/>
                <w:iCs/>
                <w:sz w:val="22"/>
                <w:szCs w:val="22"/>
              </w:rPr>
              <w:t>Cijena obvezne minimalne javne usluge (EUR)</w:t>
            </w:r>
          </w:p>
        </w:tc>
        <w:tc>
          <w:tcPr>
            <w:tcW w:w="3696" w:type="dxa"/>
            <w:gridSpan w:val="3"/>
            <w:shd w:val="clear" w:color="auto" w:fill="E2EFD9" w:themeFill="accent6" w:themeFillTint="33"/>
          </w:tcPr>
          <w:p w14:paraId="517676DF" w14:textId="77777777" w:rsidR="005F0AF7" w:rsidRPr="007208A4" w:rsidRDefault="005F0AF7" w:rsidP="007208A4">
            <w:pPr>
              <w:suppressAutoHyphens/>
              <w:ind w:right="-6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208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Cijena za količinu predanog miješanog komunalnog otpada </w:t>
            </w:r>
          </w:p>
          <w:p w14:paraId="48BB23D3" w14:textId="77777777" w:rsidR="005F0AF7" w:rsidRPr="007208A4" w:rsidRDefault="005F0AF7" w:rsidP="007208A4">
            <w:pPr>
              <w:suppressAutoHyphens/>
              <w:ind w:right="-6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208A4">
              <w:rPr>
                <w:rFonts w:ascii="Calibri" w:hAnsi="Calibri" w:cs="Calibri"/>
                <w:i/>
                <w:iCs/>
                <w:sz w:val="22"/>
                <w:szCs w:val="22"/>
              </w:rPr>
              <w:t>C = JCV x BP x U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14:paraId="4E5A352F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75B73C9D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208A4">
              <w:rPr>
                <w:rFonts w:ascii="Calibri" w:hAnsi="Calibri" w:cs="Calibri"/>
                <w:i/>
                <w:iCs/>
                <w:sz w:val="22"/>
                <w:szCs w:val="22"/>
              </w:rPr>
              <w:t>Cijena javne usluge</w:t>
            </w:r>
          </w:p>
          <w:p w14:paraId="119D4C7F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208A4">
              <w:rPr>
                <w:rFonts w:ascii="Calibri" w:hAnsi="Calibri" w:cs="Calibri"/>
                <w:i/>
                <w:iCs/>
                <w:sz w:val="22"/>
                <w:szCs w:val="22"/>
              </w:rPr>
              <w:t>(EUR)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79D7BBBE" w14:textId="77777777" w:rsidR="005F0AF7" w:rsidRDefault="005F0AF7" w:rsidP="005F0AF7">
            <w:pPr>
              <w:suppressAutoHyphens/>
              <w:spacing w:after="3"/>
              <w:ind w:right="-6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6D2FBB32" w14:textId="77777777" w:rsidR="005F0AF7" w:rsidRDefault="005F0AF7" w:rsidP="005F0AF7">
            <w:pPr>
              <w:suppressAutoHyphens/>
              <w:spacing w:after="3"/>
              <w:ind w:right="-6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Ukupno s </w:t>
            </w:r>
          </w:p>
          <w:p w14:paraId="624AADC4" w14:textId="1F2518A9" w:rsidR="005F0AF7" w:rsidRPr="007208A4" w:rsidRDefault="005F0AF7" w:rsidP="005F0AF7">
            <w:pPr>
              <w:suppressAutoHyphens/>
              <w:spacing w:after="3"/>
              <w:ind w:right="-6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PDV-om</w:t>
            </w:r>
          </w:p>
          <w:p w14:paraId="516DE9A8" w14:textId="65F91291" w:rsidR="005F0AF7" w:rsidRPr="007208A4" w:rsidRDefault="005F0AF7" w:rsidP="005F0AF7">
            <w:pPr>
              <w:suppressAutoHyphens/>
              <w:spacing w:after="3"/>
              <w:ind w:right="-6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208A4">
              <w:rPr>
                <w:rFonts w:ascii="Calibri" w:hAnsi="Calibri" w:cs="Calibri"/>
                <w:i/>
                <w:iCs/>
                <w:sz w:val="22"/>
                <w:szCs w:val="22"/>
              </w:rPr>
              <w:t>(EUR)</w:t>
            </w:r>
          </w:p>
        </w:tc>
      </w:tr>
      <w:tr w:rsidR="005F0AF7" w:rsidRPr="007208A4" w14:paraId="4DD378E8" w14:textId="00A9B64A" w:rsidTr="003C3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</w:tcPr>
          <w:p w14:paraId="5793967A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5400BB6F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E2EFD9" w:themeFill="accent6" w:themeFillTint="33"/>
          </w:tcPr>
          <w:p w14:paraId="3B23677E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208A4">
              <w:rPr>
                <w:rFonts w:ascii="Calibri" w:hAnsi="Calibri" w:cs="Calibri"/>
                <w:i/>
                <w:iCs/>
                <w:sz w:val="22"/>
                <w:szCs w:val="22"/>
              </w:rPr>
              <w:t>JCV</w:t>
            </w:r>
          </w:p>
        </w:tc>
        <w:tc>
          <w:tcPr>
            <w:tcW w:w="1126" w:type="dxa"/>
            <w:shd w:val="clear" w:color="auto" w:fill="E2EFD9" w:themeFill="accent6" w:themeFillTint="33"/>
          </w:tcPr>
          <w:p w14:paraId="58462244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208A4">
              <w:rPr>
                <w:rFonts w:ascii="Calibri" w:hAnsi="Calibri" w:cs="Calibri"/>
                <w:i/>
                <w:iCs/>
                <w:sz w:val="22"/>
                <w:szCs w:val="22"/>
              </w:rPr>
              <w:t>BP</w:t>
            </w:r>
          </w:p>
        </w:tc>
        <w:tc>
          <w:tcPr>
            <w:tcW w:w="743" w:type="dxa"/>
            <w:shd w:val="clear" w:color="auto" w:fill="E2EFD9" w:themeFill="accent6" w:themeFillTint="33"/>
          </w:tcPr>
          <w:p w14:paraId="159D6E36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208A4">
              <w:rPr>
                <w:rFonts w:ascii="Calibri" w:hAnsi="Calibri" w:cs="Calibri"/>
                <w:i/>
                <w:iCs/>
                <w:sz w:val="22"/>
                <w:szCs w:val="22"/>
              </w:rPr>
              <w:t>U</w:t>
            </w:r>
          </w:p>
        </w:tc>
        <w:tc>
          <w:tcPr>
            <w:tcW w:w="1559" w:type="dxa"/>
            <w:vMerge/>
          </w:tcPr>
          <w:p w14:paraId="5399C97C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9C2E9B6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533A7A" w:rsidRPr="007208A4" w14:paraId="6EA5FDDF" w14:textId="158CA0C5" w:rsidTr="005F0AF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14:paraId="44D23479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60 litara</w:t>
            </w:r>
          </w:p>
        </w:tc>
        <w:tc>
          <w:tcPr>
            <w:tcW w:w="1835" w:type="dxa"/>
          </w:tcPr>
          <w:p w14:paraId="4F33D7C7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9,64</w:t>
            </w:r>
          </w:p>
        </w:tc>
        <w:tc>
          <w:tcPr>
            <w:tcW w:w="1827" w:type="dxa"/>
          </w:tcPr>
          <w:p w14:paraId="12E9D49F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</w:rPr>
              <w:t>0,44</w:t>
            </w:r>
          </w:p>
        </w:tc>
        <w:tc>
          <w:tcPr>
            <w:tcW w:w="1126" w:type="dxa"/>
          </w:tcPr>
          <w:p w14:paraId="2F8E9DBF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4</w:t>
            </w:r>
          </w:p>
        </w:tc>
        <w:tc>
          <w:tcPr>
            <w:tcW w:w="743" w:type="dxa"/>
          </w:tcPr>
          <w:p w14:paraId="0D4674E4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</w:rPr>
              <w:t>1</w:t>
            </w:r>
          </w:p>
        </w:tc>
        <w:tc>
          <w:tcPr>
            <w:tcW w:w="1559" w:type="dxa"/>
          </w:tcPr>
          <w:p w14:paraId="62FF13C3" w14:textId="4984ACAF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11,4</w:t>
            </w:r>
            <w:r w:rsidR="005F0AF7"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1560" w:type="dxa"/>
          </w:tcPr>
          <w:p w14:paraId="4F0066A4" w14:textId="3FA81CFC" w:rsidR="00533A7A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12,88</w:t>
            </w:r>
          </w:p>
        </w:tc>
      </w:tr>
      <w:tr w:rsidR="00533A7A" w:rsidRPr="007208A4" w14:paraId="5D758B8E" w14:textId="5D6E8532" w:rsidTr="005F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14:paraId="710952A3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80 litara</w:t>
            </w:r>
          </w:p>
        </w:tc>
        <w:tc>
          <w:tcPr>
            <w:tcW w:w="1835" w:type="dxa"/>
          </w:tcPr>
          <w:p w14:paraId="0DB43685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</w:rPr>
              <w:t>9,64</w:t>
            </w:r>
          </w:p>
        </w:tc>
        <w:tc>
          <w:tcPr>
            <w:tcW w:w="1827" w:type="dxa"/>
          </w:tcPr>
          <w:p w14:paraId="559C572B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</w:rPr>
              <w:t>0,59</w:t>
            </w:r>
          </w:p>
        </w:tc>
        <w:tc>
          <w:tcPr>
            <w:tcW w:w="1126" w:type="dxa"/>
          </w:tcPr>
          <w:p w14:paraId="69C8F811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4</w:t>
            </w:r>
          </w:p>
        </w:tc>
        <w:tc>
          <w:tcPr>
            <w:tcW w:w="743" w:type="dxa"/>
          </w:tcPr>
          <w:p w14:paraId="5DE19025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</w:rPr>
              <w:t>1</w:t>
            </w:r>
          </w:p>
        </w:tc>
        <w:tc>
          <w:tcPr>
            <w:tcW w:w="1559" w:type="dxa"/>
          </w:tcPr>
          <w:p w14:paraId="3163D1D4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12,00</w:t>
            </w:r>
          </w:p>
        </w:tc>
        <w:tc>
          <w:tcPr>
            <w:tcW w:w="1560" w:type="dxa"/>
          </w:tcPr>
          <w:p w14:paraId="73F8A8A0" w14:textId="743F16E0" w:rsidR="00533A7A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13,56</w:t>
            </w:r>
          </w:p>
        </w:tc>
      </w:tr>
      <w:tr w:rsidR="00533A7A" w:rsidRPr="007208A4" w14:paraId="179A76B4" w14:textId="2569FDAF" w:rsidTr="005F0AF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14:paraId="0177A2C0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120 litara</w:t>
            </w:r>
          </w:p>
        </w:tc>
        <w:tc>
          <w:tcPr>
            <w:tcW w:w="1835" w:type="dxa"/>
          </w:tcPr>
          <w:p w14:paraId="65AB6342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</w:rPr>
              <w:t>9,64</w:t>
            </w:r>
          </w:p>
        </w:tc>
        <w:tc>
          <w:tcPr>
            <w:tcW w:w="1827" w:type="dxa"/>
          </w:tcPr>
          <w:p w14:paraId="7B0BCE10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</w:rPr>
              <w:t>0,89</w:t>
            </w:r>
          </w:p>
        </w:tc>
        <w:tc>
          <w:tcPr>
            <w:tcW w:w="1126" w:type="dxa"/>
          </w:tcPr>
          <w:p w14:paraId="0EED477B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4</w:t>
            </w:r>
          </w:p>
        </w:tc>
        <w:tc>
          <w:tcPr>
            <w:tcW w:w="743" w:type="dxa"/>
          </w:tcPr>
          <w:p w14:paraId="3FDC0357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</w:rPr>
              <w:t>1</w:t>
            </w:r>
          </w:p>
        </w:tc>
        <w:tc>
          <w:tcPr>
            <w:tcW w:w="1559" w:type="dxa"/>
          </w:tcPr>
          <w:p w14:paraId="7678E948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13,20</w:t>
            </w:r>
          </w:p>
        </w:tc>
        <w:tc>
          <w:tcPr>
            <w:tcW w:w="1560" w:type="dxa"/>
          </w:tcPr>
          <w:p w14:paraId="6E35EA47" w14:textId="769A04C2" w:rsidR="00533A7A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14,92</w:t>
            </w:r>
          </w:p>
        </w:tc>
      </w:tr>
      <w:tr w:rsidR="00533A7A" w:rsidRPr="007208A4" w14:paraId="1659F6DA" w14:textId="25699F7A" w:rsidTr="005F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14:paraId="1BC8A17F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240 litara</w:t>
            </w:r>
          </w:p>
        </w:tc>
        <w:tc>
          <w:tcPr>
            <w:tcW w:w="1835" w:type="dxa"/>
          </w:tcPr>
          <w:p w14:paraId="7AE85143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</w:rPr>
              <w:t>9,64</w:t>
            </w:r>
          </w:p>
        </w:tc>
        <w:tc>
          <w:tcPr>
            <w:tcW w:w="1827" w:type="dxa"/>
          </w:tcPr>
          <w:p w14:paraId="3D826629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</w:rPr>
              <w:t>1,78</w:t>
            </w:r>
          </w:p>
        </w:tc>
        <w:tc>
          <w:tcPr>
            <w:tcW w:w="1126" w:type="dxa"/>
          </w:tcPr>
          <w:p w14:paraId="4E95FF3F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4</w:t>
            </w:r>
          </w:p>
        </w:tc>
        <w:tc>
          <w:tcPr>
            <w:tcW w:w="743" w:type="dxa"/>
          </w:tcPr>
          <w:p w14:paraId="6B6DF13F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</w:rPr>
              <w:t>1</w:t>
            </w:r>
          </w:p>
        </w:tc>
        <w:tc>
          <w:tcPr>
            <w:tcW w:w="1559" w:type="dxa"/>
          </w:tcPr>
          <w:p w14:paraId="73CCE429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16,76</w:t>
            </w:r>
          </w:p>
        </w:tc>
        <w:tc>
          <w:tcPr>
            <w:tcW w:w="1560" w:type="dxa"/>
          </w:tcPr>
          <w:p w14:paraId="6017E48F" w14:textId="11B65EE1" w:rsidR="00533A7A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18,94</w:t>
            </w:r>
          </w:p>
        </w:tc>
      </w:tr>
      <w:tr w:rsidR="00533A7A" w:rsidRPr="007208A4" w14:paraId="2FEECFEB" w14:textId="0FA8289B" w:rsidTr="005F0AF7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14:paraId="145FC9B6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360 litara</w:t>
            </w:r>
          </w:p>
        </w:tc>
        <w:tc>
          <w:tcPr>
            <w:tcW w:w="1835" w:type="dxa"/>
          </w:tcPr>
          <w:p w14:paraId="39CA0DA7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</w:rPr>
              <w:t>9,64</w:t>
            </w:r>
          </w:p>
        </w:tc>
        <w:tc>
          <w:tcPr>
            <w:tcW w:w="1827" w:type="dxa"/>
          </w:tcPr>
          <w:p w14:paraId="177AA4E6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</w:rPr>
              <w:t>2,66</w:t>
            </w:r>
          </w:p>
        </w:tc>
        <w:tc>
          <w:tcPr>
            <w:tcW w:w="1126" w:type="dxa"/>
          </w:tcPr>
          <w:p w14:paraId="5714CE3D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4</w:t>
            </w:r>
          </w:p>
        </w:tc>
        <w:tc>
          <w:tcPr>
            <w:tcW w:w="743" w:type="dxa"/>
          </w:tcPr>
          <w:p w14:paraId="5438ED53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</w:rPr>
              <w:t>1</w:t>
            </w:r>
          </w:p>
        </w:tc>
        <w:tc>
          <w:tcPr>
            <w:tcW w:w="1559" w:type="dxa"/>
          </w:tcPr>
          <w:p w14:paraId="26F569F6" w14:textId="77777777" w:rsidR="00533A7A" w:rsidRPr="007208A4" w:rsidRDefault="00533A7A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20,28</w:t>
            </w:r>
          </w:p>
        </w:tc>
        <w:tc>
          <w:tcPr>
            <w:tcW w:w="1560" w:type="dxa"/>
          </w:tcPr>
          <w:p w14:paraId="412A6FF1" w14:textId="774FB54D" w:rsidR="00533A7A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22,92</w:t>
            </w:r>
          </w:p>
        </w:tc>
      </w:tr>
    </w:tbl>
    <w:p w14:paraId="77AB4422" w14:textId="44B19D9B" w:rsidR="007208A4" w:rsidRPr="0010287D" w:rsidRDefault="0010287D" w:rsidP="00B0546B">
      <w:pPr>
        <w:spacing w:after="0" w:line="240" w:lineRule="auto"/>
        <w:ind w:right="-1039"/>
        <w:jc w:val="both"/>
        <w:rPr>
          <w:rFonts w:ascii="Calibri" w:eastAsia="Times New Roman" w:hAnsi="Calibri" w:cs="Calibri"/>
          <w:i/>
          <w:iCs/>
          <w:kern w:val="0"/>
          <w:sz w:val="20"/>
          <w:szCs w:val="20"/>
          <w:lang w:eastAsia="hr-HR"/>
          <w14:ligatures w14:val="none"/>
        </w:rPr>
      </w:pPr>
      <w:r w:rsidRPr="005F0AF7">
        <w:rPr>
          <w:rFonts w:ascii="Calibri" w:eastAsia="Times New Roman" w:hAnsi="Calibri" w:cs="Calibri"/>
          <w:b/>
          <w:bCs/>
          <w:i/>
          <w:iCs/>
          <w:kern w:val="0"/>
          <w:sz w:val="20"/>
          <w:szCs w:val="20"/>
          <w:lang w:eastAsia="hr-HR"/>
          <w14:ligatures w14:val="none"/>
        </w:rPr>
        <w:t>Napomena:</w:t>
      </w:r>
      <w:r w:rsidRPr="0010287D">
        <w:rPr>
          <w:rFonts w:ascii="Calibri" w:eastAsia="Times New Roman" w:hAnsi="Calibri" w:cs="Calibri"/>
          <w:i/>
          <w:iCs/>
          <w:kern w:val="0"/>
          <w:sz w:val="20"/>
          <w:szCs w:val="20"/>
          <w:lang w:eastAsia="hr-HR"/>
          <w14:ligatures w14:val="none"/>
        </w:rPr>
        <w:t xml:space="preserve"> Jedinična cijena za količinu predanog otpada utvr</w:t>
      </w:r>
      <w:r>
        <w:rPr>
          <w:rFonts w:ascii="Calibri" w:eastAsia="Times New Roman" w:hAnsi="Calibri" w:cs="Calibri"/>
          <w:i/>
          <w:iCs/>
          <w:kern w:val="0"/>
          <w:sz w:val="20"/>
          <w:szCs w:val="20"/>
          <w:lang w:eastAsia="hr-HR"/>
          <w14:ligatures w14:val="none"/>
        </w:rPr>
        <w:t>đena je</w:t>
      </w:r>
      <w:r w:rsidRPr="0010287D">
        <w:rPr>
          <w:rFonts w:ascii="Calibri" w:eastAsia="Times New Roman" w:hAnsi="Calibri" w:cs="Calibri"/>
          <w:i/>
          <w:iCs/>
          <w:kern w:val="0"/>
          <w:sz w:val="20"/>
          <w:szCs w:val="20"/>
          <w:lang w:eastAsia="hr-HR"/>
          <w14:ligatures w14:val="none"/>
        </w:rPr>
        <w:t xml:space="preserve">  u iznosu od 0,0074 eura za litru</w:t>
      </w:r>
      <w:r w:rsidR="00B0546B">
        <w:rPr>
          <w:rFonts w:ascii="Calibri" w:eastAsia="Times New Roman" w:hAnsi="Calibri" w:cs="Calibri"/>
          <w:i/>
          <w:iCs/>
          <w:kern w:val="0"/>
          <w:sz w:val="20"/>
          <w:szCs w:val="20"/>
          <w:lang w:eastAsia="hr-HR"/>
          <w14:ligatures w14:val="none"/>
        </w:rPr>
        <w:t xml:space="preserve">. </w:t>
      </w:r>
      <w:r w:rsidR="000F6D61" w:rsidRPr="000F6D61">
        <w:rPr>
          <w:rFonts w:ascii="Calibri" w:eastAsia="Times New Roman" w:hAnsi="Calibri" w:cs="Calibri"/>
          <w:i/>
          <w:iCs/>
          <w:kern w:val="0"/>
          <w:sz w:val="20"/>
          <w:szCs w:val="20"/>
          <w:lang w:eastAsia="hr-HR"/>
          <w14:ligatures w14:val="none"/>
        </w:rPr>
        <w:t>Korisnicima kategorije kućanstvo odobrava se popust na cijenu javne usluge u obračunskom razdoblju u iznosu od 1,00 eura kada korisnik usluge</w:t>
      </w:r>
      <w:r w:rsidR="00B0546B">
        <w:rPr>
          <w:rFonts w:ascii="Calibri" w:eastAsia="Times New Roman" w:hAnsi="Calibri" w:cs="Calibri"/>
          <w:i/>
          <w:iCs/>
          <w:kern w:val="0"/>
          <w:sz w:val="20"/>
          <w:szCs w:val="20"/>
          <w:lang w:eastAsia="hr-HR"/>
          <w14:ligatures w14:val="none"/>
        </w:rPr>
        <w:t xml:space="preserve"> </w:t>
      </w:r>
      <w:r w:rsidR="000F6D61" w:rsidRPr="000F6D61">
        <w:rPr>
          <w:rFonts w:ascii="Calibri" w:eastAsia="Times New Roman" w:hAnsi="Calibri" w:cs="Calibri"/>
          <w:i/>
          <w:iCs/>
          <w:kern w:val="0"/>
          <w:sz w:val="20"/>
          <w:szCs w:val="20"/>
          <w:lang w:eastAsia="hr-HR"/>
          <w14:ligatures w14:val="none"/>
        </w:rPr>
        <w:t xml:space="preserve">koristi </w:t>
      </w:r>
      <w:proofErr w:type="spellStart"/>
      <w:r w:rsidR="000F6D61" w:rsidRPr="000F6D61">
        <w:rPr>
          <w:rFonts w:ascii="Calibri" w:eastAsia="Times New Roman" w:hAnsi="Calibri" w:cs="Calibri"/>
          <w:i/>
          <w:iCs/>
          <w:kern w:val="0"/>
          <w:sz w:val="20"/>
          <w:szCs w:val="20"/>
          <w:lang w:eastAsia="hr-HR"/>
          <w14:ligatures w14:val="none"/>
        </w:rPr>
        <w:t>reciklažno</w:t>
      </w:r>
      <w:proofErr w:type="spellEnd"/>
      <w:r w:rsidR="000F6D61" w:rsidRPr="000F6D61">
        <w:rPr>
          <w:rFonts w:ascii="Calibri" w:eastAsia="Times New Roman" w:hAnsi="Calibri" w:cs="Calibri"/>
          <w:i/>
          <w:iCs/>
          <w:kern w:val="0"/>
          <w:sz w:val="20"/>
          <w:szCs w:val="20"/>
          <w:lang w:eastAsia="hr-HR"/>
          <w14:ligatures w14:val="none"/>
        </w:rPr>
        <w:t xml:space="preserve"> dvorište / mobilno </w:t>
      </w:r>
      <w:proofErr w:type="spellStart"/>
      <w:r w:rsidR="000F6D61" w:rsidRPr="000F6D61">
        <w:rPr>
          <w:rFonts w:ascii="Calibri" w:eastAsia="Times New Roman" w:hAnsi="Calibri" w:cs="Calibri"/>
          <w:i/>
          <w:iCs/>
          <w:kern w:val="0"/>
          <w:sz w:val="20"/>
          <w:szCs w:val="20"/>
          <w:lang w:eastAsia="hr-HR"/>
          <w14:ligatures w14:val="none"/>
        </w:rPr>
        <w:t>reciklažno</w:t>
      </w:r>
      <w:proofErr w:type="spellEnd"/>
      <w:r w:rsidR="000F6D61" w:rsidRPr="000F6D61">
        <w:rPr>
          <w:rFonts w:ascii="Calibri" w:eastAsia="Times New Roman" w:hAnsi="Calibri" w:cs="Calibri"/>
          <w:i/>
          <w:iCs/>
          <w:kern w:val="0"/>
          <w:sz w:val="20"/>
          <w:szCs w:val="20"/>
          <w:lang w:eastAsia="hr-HR"/>
          <w14:ligatures w14:val="none"/>
        </w:rPr>
        <w:t xml:space="preserve"> dvorište</w:t>
      </w:r>
      <w:r w:rsidR="00B0546B">
        <w:rPr>
          <w:rFonts w:ascii="Calibri" w:eastAsia="Times New Roman" w:hAnsi="Calibri" w:cs="Calibri"/>
          <w:i/>
          <w:iCs/>
          <w:kern w:val="0"/>
          <w:sz w:val="20"/>
          <w:szCs w:val="20"/>
          <w:lang w:eastAsia="hr-HR"/>
          <w14:ligatures w14:val="none"/>
        </w:rPr>
        <w:t xml:space="preserve"> ili </w:t>
      </w:r>
      <w:r w:rsidR="000F6D61" w:rsidRPr="000F6D61">
        <w:rPr>
          <w:rFonts w:ascii="Calibri" w:eastAsia="Times New Roman" w:hAnsi="Calibri" w:cs="Calibri"/>
          <w:i/>
          <w:iCs/>
          <w:kern w:val="0"/>
          <w:sz w:val="20"/>
          <w:szCs w:val="20"/>
          <w:lang w:eastAsia="hr-HR"/>
          <w14:ligatures w14:val="none"/>
        </w:rPr>
        <w:t>sudjeluje u edukaciji o postupanju s komunalnim otpadom.</w:t>
      </w:r>
    </w:p>
    <w:p w14:paraId="328A0FF8" w14:textId="77777777" w:rsidR="003C38C4" w:rsidRDefault="003C38C4" w:rsidP="0010287D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hr-HR"/>
          <w14:ligatures w14:val="none"/>
        </w:rPr>
      </w:pPr>
    </w:p>
    <w:p w14:paraId="5C7AA808" w14:textId="27686B6B" w:rsidR="0010287D" w:rsidRPr="003C38C4" w:rsidRDefault="0010287D" w:rsidP="0010287D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hr-HR"/>
          <w14:ligatures w14:val="none"/>
        </w:rPr>
      </w:pPr>
      <w:r w:rsidRPr="003C38C4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hr-HR"/>
          <w14:ligatures w14:val="none"/>
        </w:rPr>
        <w:t>CJENIK JAVNE USLUGE ZA KATEGORIJU KORISNIKA</w:t>
      </w:r>
      <w:r w:rsidR="0007569A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hr-HR"/>
          <w14:ligatures w14:val="none"/>
        </w:rPr>
        <w:t xml:space="preserve"> NIJE</w:t>
      </w:r>
      <w:r w:rsidRPr="003C38C4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hr-HR"/>
          <w14:ligatures w14:val="none"/>
        </w:rPr>
        <w:t xml:space="preserve"> KUĆANSTVO</w:t>
      </w:r>
    </w:p>
    <w:p w14:paraId="54FE59B1" w14:textId="0D499F8D" w:rsidR="007208A4" w:rsidRPr="007208A4" w:rsidRDefault="007208A4" w:rsidP="007208A4">
      <w:p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hr-HR"/>
          <w14:ligatures w14:val="none"/>
        </w:rPr>
      </w:pPr>
    </w:p>
    <w:tbl>
      <w:tblPr>
        <w:tblStyle w:val="Obinatablica1"/>
        <w:tblW w:w="10060" w:type="dxa"/>
        <w:tblLook w:val="04A0" w:firstRow="1" w:lastRow="0" w:firstColumn="1" w:lastColumn="0" w:noHBand="0" w:noVBand="1"/>
      </w:tblPr>
      <w:tblGrid>
        <w:gridCol w:w="1270"/>
        <w:gridCol w:w="1555"/>
        <w:gridCol w:w="1289"/>
        <w:gridCol w:w="637"/>
        <w:gridCol w:w="358"/>
        <w:gridCol w:w="1364"/>
        <w:gridCol w:w="1245"/>
        <w:gridCol w:w="1270"/>
        <w:gridCol w:w="1072"/>
      </w:tblGrid>
      <w:tr w:rsidR="005F0AF7" w:rsidRPr="007208A4" w14:paraId="64F070C5" w14:textId="2B6ED9C2" w:rsidTr="003C3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vMerge w:val="restart"/>
            <w:shd w:val="clear" w:color="auto" w:fill="E2EFD9" w:themeFill="accent6" w:themeFillTint="33"/>
          </w:tcPr>
          <w:p w14:paraId="3CC3B777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3B6213BE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208A4">
              <w:rPr>
                <w:rFonts w:ascii="Calibri" w:hAnsi="Calibri" w:cs="Calibri"/>
                <w:i/>
                <w:iCs/>
                <w:sz w:val="22"/>
                <w:szCs w:val="22"/>
              </w:rPr>
              <w:t>Volumen spremnika</w:t>
            </w:r>
          </w:p>
        </w:tc>
        <w:tc>
          <w:tcPr>
            <w:tcW w:w="1555" w:type="dxa"/>
            <w:vMerge w:val="restart"/>
            <w:shd w:val="clear" w:color="auto" w:fill="E2EFD9" w:themeFill="accent6" w:themeFillTint="33"/>
          </w:tcPr>
          <w:p w14:paraId="3C9C2CC0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4E6D9B97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208A4">
              <w:rPr>
                <w:rFonts w:ascii="Calibri" w:hAnsi="Calibri" w:cs="Calibri"/>
                <w:i/>
                <w:iCs/>
                <w:sz w:val="22"/>
                <w:szCs w:val="22"/>
              </w:rPr>
              <w:t>Cijena obvezne minimalne javne usluge (EUR)</w:t>
            </w:r>
          </w:p>
        </w:tc>
        <w:tc>
          <w:tcPr>
            <w:tcW w:w="2284" w:type="dxa"/>
            <w:gridSpan w:val="3"/>
            <w:shd w:val="clear" w:color="auto" w:fill="E2EFD9" w:themeFill="accent6" w:themeFillTint="33"/>
          </w:tcPr>
          <w:p w14:paraId="5DF6C187" w14:textId="77777777" w:rsidR="005F0AF7" w:rsidRPr="007208A4" w:rsidRDefault="005F0AF7" w:rsidP="007208A4">
            <w:pPr>
              <w:suppressAutoHyphens/>
              <w:ind w:right="-6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208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Cijena za količinu predanog miješanog komunalnog otpada </w:t>
            </w:r>
          </w:p>
          <w:p w14:paraId="5E6B316E" w14:textId="77777777" w:rsidR="005F0AF7" w:rsidRPr="007208A4" w:rsidRDefault="005F0AF7" w:rsidP="007208A4">
            <w:pPr>
              <w:suppressAutoHyphens/>
              <w:ind w:right="-6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208A4">
              <w:rPr>
                <w:rFonts w:ascii="Calibri" w:hAnsi="Calibri" w:cs="Calibri"/>
                <w:i/>
                <w:iCs/>
                <w:sz w:val="22"/>
                <w:szCs w:val="22"/>
              </w:rPr>
              <w:t>C = JCV x BP x U</w:t>
            </w:r>
          </w:p>
        </w:tc>
        <w:tc>
          <w:tcPr>
            <w:tcW w:w="1364" w:type="dxa"/>
            <w:vMerge w:val="restart"/>
            <w:shd w:val="clear" w:color="auto" w:fill="E2EFD9" w:themeFill="accent6" w:themeFillTint="33"/>
          </w:tcPr>
          <w:p w14:paraId="51543D8C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27CA15FA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208A4">
              <w:rPr>
                <w:rFonts w:ascii="Calibri" w:hAnsi="Calibri" w:cs="Calibri"/>
                <w:i/>
                <w:iCs/>
                <w:sz w:val="22"/>
                <w:szCs w:val="22"/>
              </w:rPr>
              <w:t>Cijena javne usluge (EUR)</w:t>
            </w:r>
          </w:p>
        </w:tc>
        <w:tc>
          <w:tcPr>
            <w:tcW w:w="1245" w:type="dxa"/>
            <w:vMerge w:val="restart"/>
            <w:shd w:val="clear" w:color="auto" w:fill="E2EFD9" w:themeFill="accent6" w:themeFillTint="33"/>
          </w:tcPr>
          <w:p w14:paraId="0EB9E3CD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0C64E9FF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208A4">
              <w:rPr>
                <w:rFonts w:ascii="Calibri" w:hAnsi="Calibri" w:cs="Calibri"/>
                <w:i/>
                <w:iCs/>
                <w:sz w:val="22"/>
                <w:szCs w:val="22"/>
              </w:rPr>
              <w:t>Popust na cijenu javne usluge</w:t>
            </w:r>
          </w:p>
        </w:tc>
        <w:tc>
          <w:tcPr>
            <w:tcW w:w="1270" w:type="dxa"/>
            <w:vMerge w:val="restart"/>
            <w:shd w:val="clear" w:color="auto" w:fill="E2EFD9" w:themeFill="accent6" w:themeFillTint="33"/>
          </w:tcPr>
          <w:p w14:paraId="167189CC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1CC00664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208A4">
              <w:rPr>
                <w:rFonts w:ascii="Calibri" w:hAnsi="Calibri" w:cs="Calibri"/>
                <w:i/>
                <w:iCs/>
                <w:sz w:val="22"/>
                <w:szCs w:val="22"/>
              </w:rPr>
              <w:t>Cijena javne usluge s popustom</w:t>
            </w:r>
          </w:p>
          <w:p w14:paraId="0DC1F569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208A4">
              <w:rPr>
                <w:rFonts w:ascii="Calibri" w:hAnsi="Calibri" w:cs="Calibri"/>
                <w:i/>
                <w:iCs/>
                <w:sz w:val="22"/>
                <w:szCs w:val="22"/>
              </w:rPr>
              <w:t>(EUR)</w:t>
            </w:r>
          </w:p>
        </w:tc>
        <w:tc>
          <w:tcPr>
            <w:tcW w:w="1072" w:type="dxa"/>
            <w:vMerge w:val="restart"/>
            <w:shd w:val="clear" w:color="auto" w:fill="E2EFD9" w:themeFill="accent6" w:themeFillTint="33"/>
          </w:tcPr>
          <w:p w14:paraId="789C0D73" w14:textId="77777777" w:rsidR="005F0AF7" w:rsidRDefault="005F0AF7" w:rsidP="005F0AF7">
            <w:pPr>
              <w:suppressAutoHyphens/>
              <w:spacing w:after="3"/>
              <w:ind w:right="-6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5470743C" w14:textId="7A570D09" w:rsidR="005F0AF7" w:rsidRDefault="005F0AF7" w:rsidP="005F0AF7">
            <w:pPr>
              <w:suppressAutoHyphens/>
              <w:spacing w:after="3"/>
              <w:ind w:right="-6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Ukupno s </w:t>
            </w:r>
          </w:p>
          <w:p w14:paraId="7927FB8F" w14:textId="77777777" w:rsidR="005F0AF7" w:rsidRPr="007208A4" w:rsidRDefault="005F0AF7" w:rsidP="005F0AF7">
            <w:pPr>
              <w:suppressAutoHyphens/>
              <w:spacing w:after="3"/>
              <w:ind w:right="-6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PDV-om</w:t>
            </w:r>
          </w:p>
          <w:p w14:paraId="56A4A2AB" w14:textId="0DEA8E05" w:rsidR="005F0AF7" w:rsidRPr="007208A4" w:rsidRDefault="005F0AF7" w:rsidP="005F0AF7">
            <w:pPr>
              <w:suppressAutoHyphens/>
              <w:spacing w:after="3"/>
              <w:ind w:right="-6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208A4">
              <w:rPr>
                <w:rFonts w:ascii="Calibri" w:hAnsi="Calibri" w:cs="Calibri"/>
                <w:i/>
                <w:iCs/>
                <w:sz w:val="22"/>
                <w:szCs w:val="22"/>
              </w:rPr>
              <w:t>(EUR)</w:t>
            </w:r>
          </w:p>
        </w:tc>
      </w:tr>
      <w:tr w:rsidR="005F0AF7" w:rsidRPr="007208A4" w14:paraId="3F86C228" w14:textId="050166FF" w:rsidTr="003C3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vMerge/>
          </w:tcPr>
          <w:p w14:paraId="7723152C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555" w:type="dxa"/>
            <w:vMerge/>
          </w:tcPr>
          <w:p w14:paraId="17F0307F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E2EFD9" w:themeFill="accent6" w:themeFillTint="33"/>
          </w:tcPr>
          <w:p w14:paraId="7481472F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208A4">
              <w:rPr>
                <w:rFonts w:ascii="Calibri" w:hAnsi="Calibri" w:cs="Calibri"/>
                <w:i/>
                <w:iCs/>
                <w:sz w:val="22"/>
                <w:szCs w:val="22"/>
              </w:rPr>
              <w:t>JCV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1E94C81E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208A4">
              <w:rPr>
                <w:rFonts w:ascii="Calibri" w:hAnsi="Calibri" w:cs="Calibri"/>
                <w:i/>
                <w:iCs/>
                <w:sz w:val="22"/>
                <w:szCs w:val="22"/>
              </w:rPr>
              <w:t>BP</w:t>
            </w:r>
          </w:p>
        </w:tc>
        <w:tc>
          <w:tcPr>
            <w:tcW w:w="358" w:type="dxa"/>
            <w:shd w:val="clear" w:color="auto" w:fill="E2EFD9" w:themeFill="accent6" w:themeFillTint="33"/>
          </w:tcPr>
          <w:p w14:paraId="4CCDEC0F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208A4">
              <w:rPr>
                <w:rFonts w:ascii="Calibri" w:hAnsi="Calibri" w:cs="Calibri"/>
                <w:i/>
                <w:iCs/>
                <w:sz w:val="22"/>
                <w:szCs w:val="22"/>
              </w:rPr>
              <w:t>U</w:t>
            </w:r>
          </w:p>
        </w:tc>
        <w:tc>
          <w:tcPr>
            <w:tcW w:w="1364" w:type="dxa"/>
            <w:vMerge/>
          </w:tcPr>
          <w:p w14:paraId="12E5C807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14:paraId="14378073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270" w:type="dxa"/>
            <w:vMerge/>
          </w:tcPr>
          <w:p w14:paraId="30476F54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072" w:type="dxa"/>
            <w:vMerge/>
          </w:tcPr>
          <w:p w14:paraId="21D8F531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5F0AF7" w:rsidRPr="007208A4" w14:paraId="30FC5C39" w14:textId="1B432741" w:rsidTr="005F0AF7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2FD34DCD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120 litara</w:t>
            </w:r>
          </w:p>
        </w:tc>
        <w:tc>
          <w:tcPr>
            <w:tcW w:w="1555" w:type="dxa"/>
          </w:tcPr>
          <w:p w14:paraId="585C8012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30,16</w:t>
            </w:r>
          </w:p>
        </w:tc>
        <w:tc>
          <w:tcPr>
            <w:tcW w:w="1289" w:type="dxa"/>
          </w:tcPr>
          <w:p w14:paraId="6FAA2121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3,96</w:t>
            </w:r>
          </w:p>
        </w:tc>
        <w:tc>
          <w:tcPr>
            <w:tcW w:w="637" w:type="dxa"/>
          </w:tcPr>
          <w:p w14:paraId="6CC5F316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4</w:t>
            </w:r>
          </w:p>
        </w:tc>
        <w:tc>
          <w:tcPr>
            <w:tcW w:w="358" w:type="dxa"/>
          </w:tcPr>
          <w:p w14:paraId="010B75D4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</w:rPr>
              <w:t>1</w:t>
            </w:r>
          </w:p>
        </w:tc>
        <w:tc>
          <w:tcPr>
            <w:tcW w:w="1364" w:type="dxa"/>
            <w:vAlign w:val="bottom"/>
          </w:tcPr>
          <w:p w14:paraId="2FB3E99C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46,00</w:t>
            </w:r>
          </w:p>
        </w:tc>
        <w:tc>
          <w:tcPr>
            <w:tcW w:w="1245" w:type="dxa"/>
          </w:tcPr>
          <w:p w14:paraId="2415C3DE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30 %</w:t>
            </w:r>
          </w:p>
        </w:tc>
        <w:tc>
          <w:tcPr>
            <w:tcW w:w="1270" w:type="dxa"/>
            <w:vAlign w:val="bottom"/>
          </w:tcPr>
          <w:p w14:paraId="7207D17B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32,20</w:t>
            </w:r>
          </w:p>
        </w:tc>
        <w:tc>
          <w:tcPr>
            <w:tcW w:w="1072" w:type="dxa"/>
          </w:tcPr>
          <w:p w14:paraId="7A45A2E7" w14:textId="417692CB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36,39</w:t>
            </w:r>
          </w:p>
        </w:tc>
      </w:tr>
      <w:tr w:rsidR="005F0AF7" w:rsidRPr="007208A4" w14:paraId="4575656D" w14:textId="5C878442" w:rsidTr="005F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5C6AD497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240 litara</w:t>
            </w:r>
          </w:p>
        </w:tc>
        <w:tc>
          <w:tcPr>
            <w:tcW w:w="1555" w:type="dxa"/>
          </w:tcPr>
          <w:p w14:paraId="096A958D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30,16</w:t>
            </w:r>
          </w:p>
        </w:tc>
        <w:tc>
          <w:tcPr>
            <w:tcW w:w="1289" w:type="dxa"/>
          </w:tcPr>
          <w:p w14:paraId="58F7FCE4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7,92</w:t>
            </w:r>
          </w:p>
        </w:tc>
        <w:tc>
          <w:tcPr>
            <w:tcW w:w="637" w:type="dxa"/>
          </w:tcPr>
          <w:p w14:paraId="3CAD9949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4</w:t>
            </w:r>
          </w:p>
        </w:tc>
        <w:tc>
          <w:tcPr>
            <w:tcW w:w="358" w:type="dxa"/>
          </w:tcPr>
          <w:p w14:paraId="6ADE52EB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</w:rPr>
              <w:t>1</w:t>
            </w:r>
          </w:p>
        </w:tc>
        <w:tc>
          <w:tcPr>
            <w:tcW w:w="1364" w:type="dxa"/>
            <w:vAlign w:val="bottom"/>
          </w:tcPr>
          <w:p w14:paraId="6E1FF38F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61,84</w:t>
            </w:r>
          </w:p>
        </w:tc>
        <w:tc>
          <w:tcPr>
            <w:tcW w:w="1245" w:type="dxa"/>
          </w:tcPr>
          <w:p w14:paraId="5ACFAE42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20 %</w:t>
            </w:r>
          </w:p>
        </w:tc>
        <w:tc>
          <w:tcPr>
            <w:tcW w:w="1270" w:type="dxa"/>
            <w:vAlign w:val="bottom"/>
          </w:tcPr>
          <w:p w14:paraId="6C5CF6CF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49,47</w:t>
            </w:r>
          </w:p>
        </w:tc>
        <w:tc>
          <w:tcPr>
            <w:tcW w:w="1072" w:type="dxa"/>
          </w:tcPr>
          <w:p w14:paraId="55E9BA0F" w14:textId="32641FF3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55,90</w:t>
            </w:r>
          </w:p>
        </w:tc>
      </w:tr>
      <w:tr w:rsidR="005F0AF7" w:rsidRPr="007208A4" w14:paraId="060A6268" w14:textId="0293A260" w:rsidTr="005F0AF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43C0D4BF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360 litara</w:t>
            </w:r>
          </w:p>
        </w:tc>
        <w:tc>
          <w:tcPr>
            <w:tcW w:w="1555" w:type="dxa"/>
          </w:tcPr>
          <w:p w14:paraId="57AE8E88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30,16</w:t>
            </w:r>
          </w:p>
        </w:tc>
        <w:tc>
          <w:tcPr>
            <w:tcW w:w="1289" w:type="dxa"/>
          </w:tcPr>
          <w:p w14:paraId="5E9EEDDE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11,88</w:t>
            </w:r>
          </w:p>
        </w:tc>
        <w:tc>
          <w:tcPr>
            <w:tcW w:w="637" w:type="dxa"/>
          </w:tcPr>
          <w:p w14:paraId="12183E29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4</w:t>
            </w:r>
          </w:p>
        </w:tc>
        <w:tc>
          <w:tcPr>
            <w:tcW w:w="358" w:type="dxa"/>
          </w:tcPr>
          <w:p w14:paraId="47155C92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</w:rPr>
              <w:t>1</w:t>
            </w:r>
          </w:p>
        </w:tc>
        <w:tc>
          <w:tcPr>
            <w:tcW w:w="1364" w:type="dxa"/>
            <w:vAlign w:val="bottom"/>
          </w:tcPr>
          <w:p w14:paraId="198D374A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77,68</w:t>
            </w:r>
          </w:p>
        </w:tc>
        <w:tc>
          <w:tcPr>
            <w:tcW w:w="1245" w:type="dxa"/>
          </w:tcPr>
          <w:p w14:paraId="598EDB16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10 %</w:t>
            </w:r>
          </w:p>
        </w:tc>
        <w:tc>
          <w:tcPr>
            <w:tcW w:w="1270" w:type="dxa"/>
            <w:vAlign w:val="bottom"/>
          </w:tcPr>
          <w:p w14:paraId="5877C697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69,91</w:t>
            </w:r>
          </w:p>
        </w:tc>
        <w:tc>
          <w:tcPr>
            <w:tcW w:w="1072" w:type="dxa"/>
          </w:tcPr>
          <w:p w14:paraId="74C8F6F1" w14:textId="5B9B6AE5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79,00</w:t>
            </w:r>
          </w:p>
        </w:tc>
      </w:tr>
      <w:tr w:rsidR="005F0AF7" w:rsidRPr="007208A4" w14:paraId="32640BA8" w14:textId="5CB672FD" w:rsidTr="005F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576DD133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1100 litara</w:t>
            </w:r>
          </w:p>
        </w:tc>
        <w:tc>
          <w:tcPr>
            <w:tcW w:w="1555" w:type="dxa"/>
          </w:tcPr>
          <w:p w14:paraId="2AFF6BD1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30,16</w:t>
            </w:r>
          </w:p>
        </w:tc>
        <w:tc>
          <w:tcPr>
            <w:tcW w:w="1289" w:type="dxa"/>
          </w:tcPr>
          <w:p w14:paraId="23D8060C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36,30</w:t>
            </w:r>
          </w:p>
        </w:tc>
        <w:tc>
          <w:tcPr>
            <w:tcW w:w="637" w:type="dxa"/>
          </w:tcPr>
          <w:p w14:paraId="316CBB06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4</w:t>
            </w:r>
          </w:p>
        </w:tc>
        <w:tc>
          <w:tcPr>
            <w:tcW w:w="358" w:type="dxa"/>
          </w:tcPr>
          <w:p w14:paraId="334FA5A7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</w:rPr>
              <w:t>1</w:t>
            </w:r>
          </w:p>
        </w:tc>
        <w:tc>
          <w:tcPr>
            <w:tcW w:w="1364" w:type="dxa"/>
            <w:vAlign w:val="bottom"/>
          </w:tcPr>
          <w:p w14:paraId="1192D4A8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175,36</w:t>
            </w:r>
          </w:p>
        </w:tc>
        <w:tc>
          <w:tcPr>
            <w:tcW w:w="1245" w:type="dxa"/>
          </w:tcPr>
          <w:p w14:paraId="48F4F477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/</w:t>
            </w:r>
          </w:p>
        </w:tc>
        <w:tc>
          <w:tcPr>
            <w:tcW w:w="1270" w:type="dxa"/>
            <w:vAlign w:val="bottom"/>
          </w:tcPr>
          <w:p w14:paraId="78536559" w14:textId="77777777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7208A4">
              <w:rPr>
                <w:rFonts w:ascii="Calibri" w:hAnsi="Calibri" w:cs="Calibri"/>
                <w:i/>
                <w:iCs/>
                <w:color w:val="000000"/>
              </w:rPr>
              <w:t>175,36</w:t>
            </w:r>
          </w:p>
        </w:tc>
        <w:tc>
          <w:tcPr>
            <w:tcW w:w="1072" w:type="dxa"/>
          </w:tcPr>
          <w:p w14:paraId="5E6632FE" w14:textId="48BC70F3" w:rsidR="005F0AF7" w:rsidRPr="007208A4" w:rsidRDefault="005F0AF7" w:rsidP="007208A4">
            <w:pPr>
              <w:suppressAutoHyphens/>
              <w:spacing w:after="3"/>
              <w:ind w:right="-65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198,16</w:t>
            </w:r>
          </w:p>
        </w:tc>
      </w:tr>
    </w:tbl>
    <w:p w14:paraId="0CFBDBB4" w14:textId="413C0BA3" w:rsidR="0010287D" w:rsidRPr="0010287D" w:rsidRDefault="0010287D" w:rsidP="003C38C4">
      <w:pPr>
        <w:spacing w:after="0" w:line="240" w:lineRule="auto"/>
        <w:ind w:right="-1039"/>
        <w:jc w:val="both"/>
        <w:rPr>
          <w:rFonts w:ascii="Calibri" w:eastAsia="Times New Roman" w:hAnsi="Calibri" w:cs="Calibri"/>
          <w:i/>
          <w:iCs/>
          <w:kern w:val="0"/>
          <w:sz w:val="20"/>
          <w:szCs w:val="20"/>
          <w:lang w:eastAsia="hr-HR"/>
          <w14:ligatures w14:val="none"/>
        </w:rPr>
      </w:pPr>
      <w:r w:rsidRPr="005F0AF7">
        <w:rPr>
          <w:rFonts w:ascii="Calibri" w:eastAsia="Times New Roman" w:hAnsi="Calibri" w:cs="Calibri"/>
          <w:b/>
          <w:bCs/>
          <w:i/>
          <w:iCs/>
          <w:kern w:val="0"/>
          <w:sz w:val="20"/>
          <w:szCs w:val="20"/>
          <w:lang w:eastAsia="hr-HR"/>
          <w14:ligatures w14:val="none"/>
        </w:rPr>
        <w:t>Napomena:</w:t>
      </w:r>
      <w:r w:rsidRPr="0010287D">
        <w:t xml:space="preserve"> </w:t>
      </w:r>
      <w:r w:rsidRPr="0010287D">
        <w:rPr>
          <w:rFonts w:ascii="Calibri" w:eastAsia="Times New Roman" w:hAnsi="Calibri" w:cs="Calibri"/>
          <w:i/>
          <w:iCs/>
          <w:kern w:val="0"/>
          <w:sz w:val="20"/>
          <w:szCs w:val="20"/>
          <w:lang w:eastAsia="hr-HR"/>
          <w14:ligatures w14:val="none"/>
        </w:rPr>
        <w:t xml:space="preserve">Jedinična cijena za količinu predanog otpada </w:t>
      </w:r>
      <w:r w:rsidR="005F0AF7">
        <w:rPr>
          <w:rFonts w:ascii="Calibri" w:eastAsia="Times New Roman" w:hAnsi="Calibri" w:cs="Calibri"/>
          <w:i/>
          <w:iCs/>
          <w:kern w:val="0"/>
          <w:sz w:val="20"/>
          <w:szCs w:val="20"/>
          <w:lang w:eastAsia="hr-HR"/>
          <w14:ligatures w14:val="none"/>
        </w:rPr>
        <w:t>utvrđena</w:t>
      </w:r>
      <w:r w:rsidRPr="0010287D">
        <w:rPr>
          <w:rFonts w:ascii="Calibri" w:eastAsia="Times New Roman" w:hAnsi="Calibri" w:cs="Calibri"/>
          <w:i/>
          <w:iCs/>
          <w:kern w:val="0"/>
          <w:sz w:val="20"/>
          <w:szCs w:val="20"/>
          <w:lang w:eastAsia="hr-HR"/>
          <w14:ligatures w14:val="none"/>
        </w:rPr>
        <w:t xml:space="preserve"> u iznosu od 0,033 eura za litru</w:t>
      </w:r>
      <w:r w:rsidR="003C38C4">
        <w:rPr>
          <w:rFonts w:ascii="Calibri" w:eastAsia="Times New Roman" w:hAnsi="Calibri" w:cs="Calibri"/>
          <w:i/>
          <w:iCs/>
          <w:kern w:val="0"/>
          <w:sz w:val="20"/>
          <w:szCs w:val="20"/>
          <w:lang w:eastAsia="hr-HR"/>
          <w14:ligatures w14:val="none"/>
        </w:rPr>
        <w:t xml:space="preserve">. </w:t>
      </w:r>
      <w:r w:rsidR="003C38C4" w:rsidRPr="003C38C4">
        <w:rPr>
          <w:rFonts w:ascii="Calibri" w:hAnsi="Calibri" w:cs="Calibri"/>
          <w:i/>
          <w:iCs/>
          <w:sz w:val="20"/>
          <w:szCs w:val="20"/>
        </w:rPr>
        <w:t>Korisnicima</w:t>
      </w:r>
      <w:r w:rsidR="003C38C4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3C38C4" w:rsidRPr="003C38C4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kategorije nije kućanstvo </w:t>
      </w:r>
      <w:r w:rsidR="003C38C4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koji proizvedu do 300 l  miješanog komunalnog otpada u obračunskom razdoblju </w:t>
      </w:r>
      <w:r w:rsidR="003C38C4" w:rsidRPr="003C38C4">
        <w:rPr>
          <w:rFonts w:ascii="Calibri" w:hAnsi="Calibri" w:cs="Calibri"/>
          <w:i/>
          <w:iCs/>
          <w:sz w:val="20"/>
          <w:szCs w:val="20"/>
        </w:rPr>
        <w:t xml:space="preserve">odobrava se popust na cijenu javne usluge </w:t>
      </w:r>
      <w:r w:rsidR="003C38C4">
        <w:rPr>
          <w:rFonts w:ascii="Calibri" w:hAnsi="Calibri" w:cs="Calibri"/>
          <w:i/>
          <w:iCs/>
          <w:sz w:val="20"/>
          <w:szCs w:val="20"/>
        </w:rPr>
        <w:t>od 40%.</w:t>
      </w:r>
    </w:p>
    <w:p w14:paraId="37971B0B" w14:textId="77777777" w:rsidR="003C38C4" w:rsidRDefault="003C38C4" w:rsidP="003C38C4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hr-HR"/>
          <w14:ligatures w14:val="none"/>
        </w:rPr>
      </w:pPr>
    </w:p>
    <w:p w14:paraId="019178DD" w14:textId="3B012FE4" w:rsidR="003C38C4" w:rsidRDefault="003C38C4" w:rsidP="003C38C4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hr-HR"/>
          <w14:ligatures w14:val="none"/>
        </w:rPr>
      </w:pPr>
      <w:r w:rsidRPr="003C38C4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hr-HR"/>
          <w14:ligatures w14:val="none"/>
        </w:rPr>
        <w:t>CIJENA IZVANREDNOG ODVOZA MIJEŠANOG KOMUNALNOG OTPADA</w:t>
      </w:r>
    </w:p>
    <w:p w14:paraId="4827972B" w14:textId="77777777" w:rsidR="003C38C4" w:rsidRPr="003C38C4" w:rsidRDefault="003C38C4" w:rsidP="003C38C4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hr-HR"/>
          <w14:ligatures w14:val="none"/>
        </w:rPr>
      </w:pPr>
    </w:p>
    <w:tbl>
      <w:tblPr>
        <w:tblStyle w:val="Obinatablica1"/>
        <w:tblW w:w="10065" w:type="dxa"/>
        <w:tblInd w:w="-5" w:type="dxa"/>
        <w:tblLook w:val="04A0" w:firstRow="1" w:lastRow="0" w:firstColumn="1" w:lastColumn="0" w:noHBand="0" w:noVBand="1"/>
      </w:tblPr>
      <w:tblGrid>
        <w:gridCol w:w="3544"/>
        <w:gridCol w:w="3686"/>
        <w:gridCol w:w="2835"/>
      </w:tblGrid>
      <w:tr w:rsidR="003C38C4" w:rsidRPr="003C38C4" w14:paraId="0168616E" w14:textId="4C2F1F42" w:rsidTr="003C3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E2EFD9" w:themeFill="accent6" w:themeFillTint="33"/>
          </w:tcPr>
          <w:p w14:paraId="44D66FE8" w14:textId="77777777" w:rsidR="003C38C4" w:rsidRPr="003C38C4" w:rsidRDefault="003C38C4" w:rsidP="003C38C4">
            <w:pPr>
              <w:jc w:val="center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3C38C4">
              <w:rPr>
                <w:rFonts w:ascii="Calibri" w:eastAsia="Times New Roman" w:hAnsi="Calibri" w:cs="Calibri"/>
                <w:i/>
                <w:iCs/>
                <w:lang w:eastAsia="hr-HR"/>
              </w:rPr>
              <w:t>Volumen</w:t>
            </w:r>
          </w:p>
          <w:p w14:paraId="718FE4E8" w14:textId="77777777" w:rsidR="003C38C4" w:rsidRPr="003C38C4" w:rsidRDefault="003C38C4" w:rsidP="003C38C4">
            <w:pPr>
              <w:jc w:val="center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3C38C4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spremnika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384D847A" w14:textId="77777777" w:rsidR="003C38C4" w:rsidRPr="003C38C4" w:rsidRDefault="003C38C4" w:rsidP="003C38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3C38C4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Cijena usluge za dodatni odvoz </w:t>
            </w:r>
          </w:p>
          <w:p w14:paraId="10E02140" w14:textId="77777777" w:rsidR="003C38C4" w:rsidRPr="003C38C4" w:rsidRDefault="003C38C4" w:rsidP="003C38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3C38C4">
              <w:rPr>
                <w:rFonts w:ascii="Calibri" w:eastAsia="Times New Roman" w:hAnsi="Calibri" w:cs="Calibri"/>
                <w:i/>
                <w:iCs/>
                <w:lang w:eastAsia="hr-HR"/>
              </w:rPr>
              <w:t>(EUR)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1802610F" w14:textId="77777777" w:rsidR="003C38C4" w:rsidRPr="003C38C4" w:rsidRDefault="003C38C4" w:rsidP="003C38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3C38C4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Cijena usluge za dodatni odvoz </w:t>
            </w:r>
          </w:p>
          <w:p w14:paraId="46CEF31B" w14:textId="02C78335" w:rsidR="003C38C4" w:rsidRPr="003C38C4" w:rsidRDefault="003C38C4" w:rsidP="003C38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S PDV-om </w:t>
            </w:r>
            <w:r w:rsidRPr="003C38C4">
              <w:rPr>
                <w:rFonts w:ascii="Calibri" w:eastAsia="Times New Roman" w:hAnsi="Calibri" w:cs="Calibri"/>
                <w:i/>
                <w:iCs/>
                <w:lang w:eastAsia="hr-HR"/>
              </w:rPr>
              <w:t>(EUR)</w:t>
            </w:r>
          </w:p>
        </w:tc>
      </w:tr>
      <w:tr w:rsidR="003C38C4" w:rsidRPr="003C38C4" w14:paraId="16CD7349" w14:textId="0C511B45" w:rsidTr="003C3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C6E6FE3" w14:textId="77777777" w:rsidR="003C38C4" w:rsidRPr="003C38C4" w:rsidRDefault="003C38C4" w:rsidP="003C38C4">
            <w:pPr>
              <w:jc w:val="center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3C38C4">
              <w:rPr>
                <w:rFonts w:ascii="Calibri" w:eastAsia="Times New Roman" w:hAnsi="Calibri" w:cs="Calibri"/>
                <w:i/>
                <w:iCs/>
                <w:lang w:eastAsia="hr-HR"/>
              </w:rPr>
              <w:t>60 – 360 litara</w:t>
            </w:r>
          </w:p>
        </w:tc>
        <w:tc>
          <w:tcPr>
            <w:tcW w:w="3686" w:type="dxa"/>
          </w:tcPr>
          <w:p w14:paraId="53C71069" w14:textId="77777777" w:rsidR="003C38C4" w:rsidRPr="003C38C4" w:rsidRDefault="003C38C4" w:rsidP="003C3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3C38C4">
              <w:rPr>
                <w:rFonts w:ascii="Calibri" w:eastAsia="Times New Roman" w:hAnsi="Calibri" w:cs="Calibri"/>
                <w:i/>
                <w:iCs/>
                <w:lang w:eastAsia="hr-HR"/>
              </w:rPr>
              <w:t>14,46</w:t>
            </w:r>
          </w:p>
        </w:tc>
        <w:tc>
          <w:tcPr>
            <w:tcW w:w="2835" w:type="dxa"/>
          </w:tcPr>
          <w:p w14:paraId="1E8FCBFC" w14:textId="6EFD96FE" w:rsidR="003C38C4" w:rsidRPr="003C38C4" w:rsidRDefault="0007569A" w:rsidP="003C3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18,10</w:t>
            </w:r>
          </w:p>
        </w:tc>
      </w:tr>
      <w:tr w:rsidR="003C38C4" w:rsidRPr="003C38C4" w14:paraId="5F1DEA75" w14:textId="0D913294" w:rsidTr="003C38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2CC7F4D" w14:textId="77777777" w:rsidR="003C38C4" w:rsidRPr="003C38C4" w:rsidRDefault="003C38C4" w:rsidP="003C38C4">
            <w:pPr>
              <w:jc w:val="center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3C38C4">
              <w:rPr>
                <w:rFonts w:ascii="Calibri" w:eastAsia="Times New Roman" w:hAnsi="Calibri" w:cs="Calibri"/>
                <w:i/>
                <w:iCs/>
                <w:lang w:eastAsia="hr-HR"/>
              </w:rPr>
              <w:t>1100 litara</w:t>
            </w:r>
          </w:p>
        </w:tc>
        <w:tc>
          <w:tcPr>
            <w:tcW w:w="3686" w:type="dxa"/>
          </w:tcPr>
          <w:p w14:paraId="5A3C8743" w14:textId="77777777" w:rsidR="003C38C4" w:rsidRPr="003C38C4" w:rsidRDefault="003C38C4" w:rsidP="003C3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3C38C4">
              <w:rPr>
                <w:rFonts w:ascii="Calibri" w:eastAsia="Times New Roman" w:hAnsi="Calibri" w:cs="Calibri"/>
                <w:i/>
                <w:iCs/>
                <w:lang w:eastAsia="hr-HR"/>
              </w:rPr>
              <w:t>63,16</w:t>
            </w:r>
          </w:p>
        </w:tc>
        <w:tc>
          <w:tcPr>
            <w:tcW w:w="2835" w:type="dxa"/>
          </w:tcPr>
          <w:p w14:paraId="164E1BCE" w14:textId="351FE51C" w:rsidR="003C38C4" w:rsidRPr="003C38C4" w:rsidRDefault="0007569A" w:rsidP="003C3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79,00</w:t>
            </w:r>
          </w:p>
        </w:tc>
      </w:tr>
      <w:tr w:rsidR="003C38C4" w:rsidRPr="003C38C4" w14:paraId="0FC11ABA" w14:textId="4D8D5E9D" w:rsidTr="003C3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9B87188" w14:textId="77777777" w:rsidR="003C38C4" w:rsidRPr="003C38C4" w:rsidRDefault="003C38C4" w:rsidP="003C38C4">
            <w:pPr>
              <w:jc w:val="center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3C38C4">
              <w:rPr>
                <w:rFonts w:ascii="Calibri" w:eastAsia="Times New Roman" w:hAnsi="Calibri" w:cs="Calibri"/>
                <w:i/>
                <w:iCs/>
                <w:lang w:eastAsia="hr-HR"/>
              </w:rPr>
              <w:t>5000 litara</w:t>
            </w:r>
          </w:p>
        </w:tc>
        <w:tc>
          <w:tcPr>
            <w:tcW w:w="3686" w:type="dxa"/>
          </w:tcPr>
          <w:p w14:paraId="53E83EE1" w14:textId="77777777" w:rsidR="003C38C4" w:rsidRPr="003C38C4" w:rsidRDefault="003C38C4" w:rsidP="003C3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3C38C4">
              <w:rPr>
                <w:rFonts w:ascii="Calibri" w:eastAsia="Times New Roman" w:hAnsi="Calibri" w:cs="Calibri"/>
                <w:i/>
                <w:iCs/>
                <w:lang w:eastAsia="hr-HR"/>
              </w:rPr>
              <w:t>180,16</w:t>
            </w:r>
          </w:p>
        </w:tc>
        <w:tc>
          <w:tcPr>
            <w:tcW w:w="2835" w:type="dxa"/>
          </w:tcPr>
          <w:p w14:paraId="43739064" w14:textId="646547C6" w:rsidR="003C38C4" w:rsidRPr="003C38C4" w:rsidRDefault="0007569A" w:rsidP="003C3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225,20</w:t>
            </w:r>
          </w:p>
        </w:tc>
      </w:tr>
      <w:tr w:rsidR="003C38C4" w:rsidRPr="003C38C4" w14:paraId="68DF7A14" w14:textId="4377209F" w:rsidTr="003C38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E2B1501" w14:textId="77777777" w:rsidR="003C38C4" w:rsidRPr="003C38C4" w:rsidRDefault="003C38C4" w:rsidP="003C38C4">
            <w:pPr>
              <w:jc w:val="center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3C38C4">
              <w:rPr>
                <w:rFonts w:ascii="Calibri" w:eastAsia="Times New Roman" w:hAnsi="Calibri" w:cs="Calibri"/>
                <w:i/>
                <w:iCs/>
                <w:lang w:eastAsia="hr-HR"/>
              </w:rPr>
              <w:t>7000 litara</w:t>
            </w:r>
          </w:p>
        </w:tc>
        <w:tc>
          <w:tcPr>
            <w:tcW w:w="3686" w:type="dxa"/>
          </w:tcPr>
          <w:p w14:paraId="55D1B37C" w14:textId="77777777" w:rsidR="003C38C4" w:rsidRPr="003C38C4" w:rsidRDefault="003C38C4" w:rsidP="003C3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3C38C4">
              <w:rPr>
                <w:rFonts w:ascii="Calibri" w:eastAsia="Times New Roman" w:hAnsi="Calibri" w:cs="Calibri"/>
                <w:i/>
                <w:iCs/>
                <w:lang w:eastAsia="hr-HR"/>
              </w:rPr>
              <w:t>240,16</w:t>
            </w:r>
          </w:p>
        </w:tc>
        <w:tc>
          <w:tcPr>
            <w:tcW w:w="2835" w:type="dxa"/>
          </w:tcPr>
          <w:p w14:paraId="4C2B5ADD" w14:textId="187783A2" w:rsidR="003C38C4" w:rsidRPr="003C38C4" w:rsidRDefault="0007569A" w:rsidP="003C3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300,20</w:t>
            </w:r>
          </w:p>
        </w:tc>
      </w:tr>
      <w:tr w:rsidR="003C38C4" w:rsidRPr="003C38C4" w14:paraId="7D6E6C63" w14:textId="3649A7BA" w:rsidTr="003C3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05B4FE5" w14:textId="77777777" w:rsidR="003C38C4" w:rsidRPr="003C38C4" w:rsidRDefault="003C38C4" w:rsidP="003C38C4">
            <w:pPr>
              <w:jc w:val="center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3C38C4">
              <w:rPr>
                <w:rFonts w:ascii="Calibri" w:eastAsia="Times New Roman" w:hAnsi="Calibri" w:cs="Calibri"/>
                <w:i/>
                <w:iCs/>
                <w:lang w:eastAsia="hr-HR"/>
              </w:rPr>
              <w:t>7500 litara (press)</w:t>
            </w:r>
          </w:p>
        </w:tc>
        <w:tc>
          <w:tcPr>
            <w:tcW w:w="3686" w:type="dxa"/>
          </w:tcPr>
          <w:p w14:paraId="2A14DCFC" w14:textId="77777777" w:rsidR="003C38C4" w:rsidRPr="003C38C4" w:rsidRDefault="003C38C4" w:rsidP="003C3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3C38C4">
              <w:rPr>
                <w:rFonts w:ascii="Calibri" w:eastAsia="Times New Roman" w:hAnsi="Calibri" w:cs="Calibri"/>
                <w:i/>
                <w:iCs/>
                <w:lang w:eastAsia="hr-HR"/>
              </w:rPr>
              <w:t>480,16</w:t>
            </w:r>
          </w:p>
        </w:tc>
        <w:tc>
          <w:tcPr>
            <w:tcW w:w="2835" w:type="dxa"/>
          </w:tcPr>
          <w:p w14:paraId="42B4636F" w14:textId="1E0851B8" w:rsidR="003C38C4" w:rsidRPr="003C38C4" w:rsidRDefault="0007569A" w:rsidP="003C3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600,20</w:t>
            </w:r>
          </w:p>
        </w:tc>
      </w:tr>
      <w:tr w:rsidR="003C38C4" w:rsidRPr="003C38C4" w14:paraId="08E9E3F0" w14:textId="1D578380" w:rsidTr="003C38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040FEB0" w14:textId="77777777" w:rsidR="003C38C4" w:rsidRPr="003C38C4" w:rsidRDefault="003C38C4" w:rsidP="003C38C4">
            <w:pPr>
              <w:jc w:val="center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3C38C4">
              <w:rPr>
                <w:rFonts w:ascii="Calibri" w:eastAsia="Times New Roman" w:hAnsi="Calibri" w:cs="Calibri"/>
                <w:i/>
                <w:iCs/>
                <w:lang w:eastAsia="hr-HR"/>
              </w:rPr>
              <w:t>10 000 litara (press)</w:t>
            </w:r>
          </w:p>
        </w:tc>
        <w:tc>
          <w:tcPr>
            <w:tcW w:w="3686" w:type="dxa"/>
          </w:tcPr>
          <w:p w14:paraId="28776EFF" w14:textId="77777777" w:rsidR="003C38C4" w:rsidRPr="003C38C4" w:rsidRDefault="003C38C4" w:rsidP="003C3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3C38C4">
              <w:rPr>
                <w:rFonts w:ascii="Calibri" w:eastAsia="Times New Roman" w:hAnsi="Calibri" w:cs="Calibri"/>
                <w:i/>
                <w:iCs/>
                <w:lang w:eastAsia="hr-HR"/>
              </w:rPr>
              <w:t>630,16</w:t>
            </w:r>
          </w:p>
        </w:tc>
        <w:tc>
          <w:tcPr>
            <w:tcW w:w="2835" w:type="dxa"/>
          </w:tcPr>
          <w:p w14:paraId="415C87BD" w14:textId="3FDB6FFA" w:rsidR="003C38C4" w:rsidRPr="003C38C4" w:rsidRDefault="0007569A" w:rsidP="003C3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787,70</w:t>
            </w:r>
          </w:p>
        </w:tc>
      </w:tr>
    </w:tbl>
    <w:p w14:paraId="6BE14832" w14:textId="7E495C24" w:rsidR="007208A4" w:rsidRPr="007208A4" w:rsidRDefault="007208A4" w:rsidP="00B34F20">
      <w:pPr>
        <w:spacing w:after="0"/>
        <w:rPr>
          <w:sz w:val="20"/>
          <w:szCs w:val="20"/>
        </w:rPr>
      </w:pPr>
    </w:p>
    <w:sectPr w:rsidR="007208A4" w:rsidRPr="00720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A4"/>
    <w:rsid w:val="0007569A"/>
    <w:rsid w:val="000F6D61"/>
    <w:rsid w:val="0010287D"/>
    <w:rsid w:val="003028D5"/>
    <w:rsid w:val="003C38C4"/>
    <w:rsid w:val="00533A7A"/>
    <w:rsid w:val="005F0AF7"/>
    <w:rsid w:val="006A1B39"/>
    <w:rsid w:val="007208A4"/>
    <w:rsid w:val="00816566"/>
    <w:rsid w:val="00B0546B"/>
    <w:rsid w:val="00B3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E451"/>
  <w15:chartTrackingRefBased/>
  <w15:docId w15:val="{92EB871C-2BB7-4E30-9DAF-B55FE14B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AF7"/>
  </w:style>
  <w:style w:type="paragraph" w:styleId="Naslov1">
    <w:name w:val="heading 1"/>
    <w:basedOn w:val="Normal"/>
    <w:next w:val="Normal"/>
    <w:link w:val="Naslov1Char"/>
    <w:uiPriority w:val="9"/>
    <w:qFormat/>
    <w:rsid w:val="00720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0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0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0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0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0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0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0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0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0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0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0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08A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08A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08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08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08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08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0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20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0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20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0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208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08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208A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0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08A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08A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208A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208A4"/>
    <w:rPr>
      <w:color w:val="605E5C"/>
      <w:shd w:val="clear" w:color="auto" w:fill="E1DFDD"/>
    </w:rPr>
  </w:style>
  <w:style w:type="table" w:styleId="Obinatablica1">
    <w:name w:val="Plain Table 1"/>
    <w:basedOn w:val="Obinatablica"/>
    <w:uiPriority w:val="41"/>
    <w:rsid w:val="007208A4"/>
    <w:pPr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stoca-ck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Andela Jagnic</dc:creator>
  <cp:keywords/>
  <dc:description/>
  <cp:lastModifiedBy>Andela Jagnic</cp:lastModifiedBy>
  <cp:revision>4</cp:revision>
  <dcterms:created xsi:type="dcterms:W3CDTF">2026-05-11T11:39:00Z</dcterms:created>
  <dcterms:modified xsi:type="dcterms:W3CDTF">2026-05-13T10:50:00Z</dcterms:modified>
</cp:coreProperties>
</file>